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>669 02  Znojmo</w:t>
            </w:r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1272C38D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Jednoduché pozemkové úpravy – upřesnění přídělu – určení hranic pozemků v k.ú. </w:t>
            </w:r>
            <w:r w:rsidR="000F06DA">
              <w:t>Vracovice u Horního Břečkova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6EB8A152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</w:t>
            </w:r>
            <w:r w:rsidR="000F06DA">
              <w:rPr>
                <w:b w:val="0"/>
              </w:rPr>
              <w:t>7384</w:t>
            </w:r>
            <w:r w:rsidR="00EB39D0">
              <w:rPr>
                <w:b w:val="0"/>
              </w:rPr>
              <w:t>/202</w:t>
            </w:r>
            <w:r w:rsidR="00321233">
              <w:rPr>
                <w:b w:val="0"/>
              </w:rPr>
              <w:t>4</w:t>
            </w:r>
            <w:r w:rsidRPr="006A2712">
              <w:rPr>
                <w:b w:val="0"/>
              </w:rPr>
              <w:t>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09CA7727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0F06DA">
              <w:rPr>
                <w:rFonts w:cs="Arial"/>
                <w:b w:val="0"/>
                <w:bCs/>
                <w:szCs w:val="20"/>
              </w:rPr>
              <w:t>a</w:t>
            </w:r>
            <w:r w:rsidRPr="006A2712">
              <w:rPr>
                <w:rFonts w:cs="Arial"/>
                <w:b w:val="0"/>
                <w:bCs/>
                <w:szCs w:val="20"/>
              </w:rPr>
              <w:t xml:space="preserve">) zákona č. 134/2016 Sb., o zadávání veřejných zakázek, ve znění pozdějších předpisů, </w:t>
            </w:r>
            <w:r w:rsidR="000874EE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6A2712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7" w14:textId="77777777" w:rsidR="007D28BD" w:rsidRDefault="007D28BD" w:rsidP="006403F7"/>
    <w:p w14:paraId="222F1138" w14:textId="77777777" w:rsidR="007D28BD" w:rsidRDefault="007D28BD" w:rsidP="006403F7"/>
    <w:p w14:paraId="222F1139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31E8" w14:textId="77777777" w:rsidR="00D00604" w:rsidRDefault="00D00604" w:rsidP="008E4AD5">
      <w:r>
        <w:separator/>
      </w:r>
    </w:p>
  </w:endnote>
  <w:endnote w:type="continuationSeparator" w:id="0">
    <w:p w14:paraId="77ACFF19" w14:textId="77777777" w:rsidR="00D00604" w:rsidRDefault="00D006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36DF" w14:textId="77777777" w:rsidR="00D00604" w:rsidRDefault="00D00604" w:rsidP="008E4AD5">
      <w:r>
        <w:separator/>
      </w:r>
    </w:p>
  </w:footnote>
  <w:footnote w:type="continuationSeparator" w:id="0">
    <w:p w14:paraId="5A6A5DBD" w14:textId="77777777" w:rsidR="00D00604" w:rsidRDefault="00D006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599550">
    <w:abstractNumId w:val="0"/>
  </w:num>
  <w:num w:numId="2" w16cid:durableId="528613402">
    <w:abstractNumId w:val="0"/>
  </w:num>
  <w:num w:numId="3" w16cid:durableId="376050063">
    <w:abstractNumId w:val="0"/>
  </w:num>
  <w:num w:numId="4" w16cid:durableId="109588377">
    <w:abstractNumId w:val="0"/>
  </w:num>
  <w:num w:numId="5" w16cid:durableId="1323700741">
    <w:abstractNumId w:val="0"/>
  </w:num>
  <w:num w:numId="6" w16cid:durableId="1698700038">
    <w:abstractNumId w:val="0"/>
  </w:num>
  <w:num w:numId="7" w16cid:durableId="52313322">
    <w:abstractNumId w:val="0"/>
  </w:num>
  <w:num w:numId="8" w16cid:durableId="1405907106">
    <w:abstractNumId w:val="0"/>
  </w:num>
  <w:num w:numId="9" w16cid:durableId="1944024652">
    <w:abstractNumId w:val="0"/>
  </w:num>
  <w:num w:numId="10" w16cid:durableId="1544445294">
    <w:abstractNumId w:val="0"/>
  </w:num>
  <w:num w:numId="11" w16cid:durableId="9611122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1064"/>
    <w:rsid w:val="00063699"/>
    <w:rsid w:val="000745AC"/>
    <w:rsid w:val="0008533B"/>
    <w:rsid w:val="000874EE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06DA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5FA1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1F3F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250E"/>
    <w:rsid w:val="002F45D8"/>
    <w:rsid w:val="002F6152"/>
    <w:rsid w:val="0031101C"/>
    <w:rsid w:val="003129CF"/>
    <w:rsid w:val="00313286"/>
    <w:rsid w:val="00317582"/>
    <w:rsid w:val="003210B0"/>
    <w:rsid w:val="00321233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1E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40F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0604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39D0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4</cp:revision>
  <cp:lastPrinted>2012-03-30T11:12:00Z</cp:lastPrinted>
  <dcterms:created xsi:type="dcterms:W3CDTF">2024-08-30T08:10:00Z</dcterms:created>
  <dcterms:modified xsi:type="dcterms:W3CDTF">2024-08-30T08:11:00Z</dcterms:modified>
</cp:coreProperties>
</file>